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A4" w:rsidRPr="00903FAD" w:rsidRDefault="00AC5CA4" w:rsidP="00AC5CA4">
      <w:pPr>
        <w:pStyle w:val="Heading2"/>
        <w:jc w:val="center"/>
        <w:rPr>
          <w:rFonts w:cs="Calibri"/>
          <w:color w:val="auto"/>
        </w:rPr>
      </w:pPr>
      <w:bookmarkStart w:id="0" w:name="_Toc451330559"/>
      <w:r w:rsidRPr="00903FAD">
        <w:rPr>
          <w:rFonts w:cs="Calibri"/>
          <w:color w:val="auto"/>
        </w:rPr>
        <w:t>Junior School Uniform checklist 201</w:t>
      </w:r>
      <w:bookmarkEnd w:id="0"/>
      <w:r w:rsidRPr="00903FAD">
        <w:rPr>
          <w:rFonts w:cs="Calibri"/>
          <w:color w:val="auto"/>
        </w:rPr>
        <w:t>9</w:t>
      </w:r>
    </w:p>
    <w:p w:rsidR="00AC5CA4" w:rsidRPr="00903FAD" w:rsidRDefault="00AC5CA4" w:rsidP="00AC5CA4">
      <w:pPr>
        <w:rPr>
          <w:rFonts w:cstheme="minorHAnsi"/>
          <w:color w:val="auto"/>
        </w:rPr>
      </w:pPr>
      <w:r w:rsidRPr="00903FAD">
        <w:rPr>
          <w:rFonts w:cstheme="minorHAnsi"/>
          <w:color w:val="auto"/>
        </w:rPr>
        <w:t xml:space="preserve">The following is a guide to our school uniform requirements and the options available to parents on where to purchase school uniform.  </w:t>
      </w:r>
      <w:hyperlink r:id="rId4" w:history="1">
        <w:proofErr w:type="spellStart"/>
        <w:r w:rsidRPr="00903FAD">
          <w:rPr>
            <w:rStyle w:val="Hyperlink"/>
            <w:rFonts w:cstheme="minorHAnsi"/>
          </w:rPr>
          <w:t>Morleys</w:t>
        </w:r>
        <w:proofErr w:type="spellEnd"/>
      </w:hyperlink>
      <w:r w:rsidRPr="00903FAD">
        <w:rPr>
          <w:rFonts w:cstheme="minorHAnsi"/>
          <w:color w:val="auto"/>
        </w:rPr>
        <w:t xml:space="preserve"> have </w:t>
      </w:r>
      <w:r w:rsidR="00D23754">
        <w:rPr>
          <w:rFonts w:cstheme="minorHAnsi"/>
          <w:color w:val="auto"/>
        </w:rPr>
        <w:t xml:space="preserve">a </w:t>
      </w:r>
      <w:r w:rsidRPr="00903FAD">
        <w:rPr>
          <w:rFonts w:cstheme="minorHAnsi"/>
          <w:color w:val="auto"/>
        </w:rPr>
        <w:t>local shop with free parking based at</w:t>
      </w:r>
      <w:r w:rsidR="00D23754">
        <w:rPr>
          <w:rFonts w:cstheme="minorHAnsi"/>
          <w:color w:val="auto"/>
        </w:rPr>
        <w:t xml:space="preserve"> </w:t>
      </w:r>
      <w:bookmarkStart w:id="1" w:name="_GoBack"/>
      <w:bookmarkEnd w:id="1"/>
      <w:r w:rsidRPr="00903FAD">
        <w:rPr>
          <w:rFonts w:cstheme="minorHAnsi"/>
          <w:color w:val="auto"/>
        </w:rPr>
        <w:t>Chilwell.  They also provide an online shop and will host events in school to try on and order school wear.</w:t>
      </w:r>
    </w:p>
    <w:p w:rsidR="00AC5CA4" w:rsidRPr="00903FAD" w:rsidRDefault="00AC5CA4" w:rsidP="00AC5CA4">
      <w:pPr>
        <w:rPr>
          <w:rFonts w:cstheme="minorHAnsi"/>
          <w:color w:val="auto"/>
        </w:rPr>
      </w:pPr>
      <w:proofErr w:type="spellStart"/>
      <w:r w:rsidRPr="00903FAD">
        <w:rPr>
          <w:rFonts w:cstheme="minorHAnsi"/>
          <w:color w:val="auto"/>
        </w:rPr>
        <w:t>Morleys</w:t>
      </w:r>
      <w:proofErr w:type="spellEnd"/>
      <w:r w:rsidRPr="00903FAD">
        <w:rPr>
          <w:rFonts w:cstheme="minorHAnsi"/>
          <w:color w:val="auto"/>
        </w:rPr>
        <w:t xml:space="preserve"> will also hold our Samurai sportswear stock for your child to try on for size and then you can order directly via </w:t>
      </w:r>
      <w:proofErr w:type="spellStart"/>
      <w:r w:rsidRPr="00903FAD">
        <w:rPr>
          <w:rFonts w:cstheme="minorHAnsi"/>
          <w:color w:val="auto"/>
        </w:rPr>
        <w:t>Wisepay</w:t>
      </w:r>
      <w:proofErr w:type="spellEnd"/>
      <w:r w:rsidRPr="00903FAD">
        <w:rPr>
          <w:rFonts w:cstheme="minorHAnsi"/>
          <w:color w:val="auto"/>
        </w:rPr>
        <w:t xml:space="preserve"> and </w:t>
      </w:r>
      <w:r w:rsidR="006F783F" w:rsidRPr="00903FAD">
        <w:rPr>
          <w:rFonts w:cstheme="minorHAnsi"/>
          <w:color w:val="auto"/>
        </w:rPr>
        <w:t xml:space="preserve">this </w:t>
      </w:r>
      <w:proofErr w:type="gramStart"/>
      <w:r w:rsidR="006F783F" w:rsidRPr="00903FAD">
        <w:rPr>
          <w:rFonts w:cstheme="minorHAnsi"/>
          <w:color w:val="auto"/>
        </w:rPr>
        <w:t>will be given</w:t>
      </w:r>
      <w:proofErr w:type="gramEnd"/>
      <w:r w:rsidR="006F783F" w:rsidRPr="00903FAD">
        <w:rPr>
          <w:rFonts w:cstheme="minorHAnsi"/>
          <w:color w:val="auto"/>
        </w:rPr>
        <w:t xml:space="preserve"> to your child at</w:t>
      </w:r>
      <w:r w:rsidRPr="00903FAD">
        <w:rPr>
          <w:rFonts w:cstheme="minorHAnsi"/>
          <w:color w:val="auto"/>
        </w:rPr>
        <w:t xml:space="preserve"> school.   </w:t>
      </w:r>
    </w:p>
    <w:p w:rsidR="00AC5CA4" w:rsidRPr="00903FAD" w:rsidRDefault="00AC5CA4" w:rsidP="00AC5CA4">
      <w:pPr>
        <w:rPr>
          <w:rFonts w:cstheme="minorHAnsi"/>
          <w:color w:val="auto"/>
        </w:rPr>
      </w:pPr>
      <w:r w:rsidRPr="00903FAD">
        <w:rPr>
          <w:rFonts w:cstheme="minorHAnsi"/>
          <w:color w:val="auto"/>
        </w:rPr>
        <w:t>We have tried to provide parents with a range of options for the purchase of school uniform whilst ensuring our students look smart representing their school community.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275"/>
        <w:gridCol w:w="1134"/>
      </w:tblGrid>
      <w:tr w:rsidR="003C3DFE" w:rsidRPr="00903FAD" w:rsidTr="00C26728">
        <w:trPr>
          <w:trHeight w:val="3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DFE" w:rsidRPr="00C26728" w:rsidRDefault="003C3DFE" w:rsidP="001446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DFE" w:rsidRPr="00C26728" w:rsidRDefault="003C3DFE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Compulsory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DFE" w:rsidRPr="00C26728" w:rsidRDefault="003C3DFE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Optional</w:t>
            </w:r>
          </w:p>
        </w:tc>
      </w:tr>
      <w:tr w:rsidR="00AC5CA4" w:rsidRPr="00903FAD" w:rsidTr="00C2672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en-GB"/>
              </w:rPr>
              <w:t>All pupils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Morleys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Any supplier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Morleys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Any supplier</w:t>
            </w: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 xml:space="preserve">Black blazer with School crest embroidered  </w:t>
            </w:r>
            <w:r w:rsidRPr="00C26728">
              <w:rPr>
                <w:rFonts w:eastAsia="Times New Roman" w:cs="Calibri"/>
                <w:bCs/>
                <w:color w:val="000000"/>
                <w:sz w:val="20"/>
                <w:u w:val="single"/>
                <w:lang w:eastAsia="en-GB"/>
              </w:rPr>
              <w:t>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903FAD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 xml:space="preserve">Black blazer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Blazer badge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4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Plain white blouse/shirt - short or long sleeved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903FA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House tie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Mid Grey trousers or shorts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C2672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Grey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</w:tr>
      <w:tr w:rsidR="00AC5CA4" w:rsidRPr="00903FAD" w:rsidTr="00C2672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 xml:space="preserve">Plain flat sensible leather black shoes, with laces or strap(s) – no visible markings or logos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6F78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Red jumper or cardigan with School crest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 xml:space="preserve">Plain coat with School crest </w:t>
            </w:r>
          </w:p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 xml:space="preserve">or plain black coat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6F78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Black woolly hat with School crest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Red summer cap with crest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6F783F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Black school backpack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Plain black or red gloves/scarf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A4" w:rsidRPr="00C26728" w:rsidRDefault="006F783F" w:rsidP="001446B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</w:tr>
      <w:tr w:rsidR="00903FAD" w:rsidRPr="00903FAD" w:rsidTr="00C26728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FAD" w:rsidRPr="00C26728" w:rsidRDefault="00903FAD" w:rsidP="001446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FAD" w:rsidRPr="00C26728" w:rsidRDefault="00903FAD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Compulsory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FAD" w:rsidRPr="00C26728" w:rsidRDefault="00903FAD" w:rsidP="001446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Optional</w:t>
            </w:r>
          </w:p>
        </w:tc>
      </w:tr>
      <w:tr w:rsidR="00AC5CA4" w:rsidRPr="00903FAD" w:rsidTr="00C26728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1446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u w:val="single"/>
                <w:lang w:eastAsia="en-GB"/>
              </w:rPr>
              <w:t>Girls' school wear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Morleys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Any supplier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Morleys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5CA4" w:rsidRPr="00C26728" w:rsidRDefault="00AC5CA4" w:rsidP="003C3D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/>
                <w:bCs/>
                <w:color w:val="000000"/>
                <w:sz w:val="20"/>
                <w:lang w:eastAsia="en-GB"/>
              </w:rPr>
              <w:t>Any supplier</w:t>
            </w: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 xml:space="preserve">Mid Grey pinafore or skirt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Plain white ankle or knee length socks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C26728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28" w:rsidRPr="00C26728" w:rsidRDefault="00C26728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Grey tights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8" w:rsidRPr="00C26728" w:rsidRDefault="00C26728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8" w:rsidRPr="00C26728" w:rsidRDefault="00C26728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8" w:rsidRPr="00C26728" w:rsidRDefault="00C26728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8" w:rsidRPr="00C26728" w:rsidRDefault="00C26728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Summer dress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</w:tr>
      <w:tr w:rsidR="00AC5CA4" w:rsidRPr="00903FAD" w:rsidTr="00C2672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Red hair bobbles or hairband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A4" w:rsidRPr="00C26728" w:rsidRDefault="00AC5CA4" w:rsidP="00AC5CA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lang w:eastAsia="en-GB"/>
              </w:rPr>
            </w:pPr>
            <w:r w:rsidRPr="00C26728">
              <w:rPr>
                <w:rFonts w:eastAsia="Times New Roman" w:cs="Calibri"/>
                <w:bCs/>
                <w:color w:val="000000"/>
                <w:sz w:val="20"/>
                <w:lang w:eastAsia="en-GB"/>
              </w:rPr>
              <w:t>X</w:t>
            </w:r>
          </w:p>
        </w:tc>
      </w:tr>
    </w:tbl>
    <w:p w:rsidR="00AC5CA4" w:rsidRPr="00903FAD" w:rsidRDefault="00AC5CA4" w:rsidP="00AC5CA4"/>
    <w:p w:rsidR="00AC5CA4" w:rsidRPr="00903FAD" w:rsidRDefault="00AC5CA4" w:rsidP="00AC5CA4"/>
    <w:p w:rsidR="007539CA" w:rsidRPr="00903FAD" w:rsidRDefault="007539CA"/>
    <w:sectPr w:rsidR="007539CA" w:rsidRPr="00903FAD" w:rsidSect="00571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4"/>
    <w:rsid w:val="003C3DFE"/>
    <w:rsid w:val="006F783F"/>
    <w:rsid w:val="007539CA"/>
    <w:rsid w:val="00903FAD"/>
    <w:rsid w:val="00AC5CA4"/>
    <w:rsid w:val="00C26728"/>
    <w:rsid w:val="00D23754"/>
    <w:rsid w:val="00D64A7C"/>
    <w:rsid w:val="00DA708F"/>
    <w:rsid w:val="00E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8C4"/>
  <w15:chartTrackingRefBased/>
  <w15:docId w15:val="{774E1423-EAC6-4576-8F83-B1B2B4F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A4"/>
    <w:pPr>
      <w:spacing w:after="320" w:line="300" w:lineRule="auto"/>
    </w:pPr>
    <w:rPr>
      <w:rFonts w:ascii="Century Gothic" w:eastAsiaTheme="minorEastAsia" w:hAnsi="Century Gothic"/>
      <w:color w:val="44546A" w:themeColor="text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CA4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CA4"/>
    <w:rPr>
      <w:rFonts w:ascii="Century Gothic" w:eastAsiaTheme="minorEastAsia" w:hAnsi="Century Gothic"/>
      <w:b/>
      <w:bCs/>
      <w:color w:val="44546A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wearsolutions.com/our-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Boulton</dc:creator>
  <cp:keywords/>
  <dc:description/>
  <cp:lastModifiedBy>Ms J Boulton</cp:lastModifiedBy>
  <cp:revision>2</cp:revision>
  <dcterms:created xsi:type="dcterms:W3CDTF">2019-12-05T15:35:00Z</dcterms:created>
  <dcterms:modified xsi:type="dcterms:W3CDTF">2019-12-05T15:35:00Z</dcterms:modified>
</cp:coreProperties>
</file>