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4DFBE1C6" w:rsidR="00D462F8" w:rsidRPr="000825DD"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r w:rsidR="009E6496">
        <w:rPr>
          <w:rFonts w:asciiTheme="minorHAnsi" w:hAnsiTheme="minorHAnsi" w:cs="Open Sans"/>
          <w:b/>
          <w:noProof/>
          <w:color w:val="000000" w:themeColor="text1"/>
          <w:sz w:val="28"/>
          <w:szCs w:val="28"/>
        </w:rPr>
        <w:t>Teacher of KS2</w:t>
      </w:r>
      <w:bookmarkStart w:id="0" w:name="_GoBack"/>
      <w:bookmarkEnd w:id="0"/>
    </w:p>
    <w:p w14:paraId="76C25549" w14:textId="07C07DC6" w:rsidR="00FB31A4" w:rsidRDefault="000825DD" w:rsidP="000825DD">
      <w:pPr>
        <w:spacing w:line="276" w:lineRule="auto"/>
        <w:jc w:val="center"/>
        <w:outlineLvl w:val="0"/>
        <w:rPr>
          <w:rFonts w:asciiTheme="minorHAnsi" w:hAnsiTheme="minorHAnsi" w:cs="Open Sans"/>
          <w:b/>
          <w:bCs/>
          <w:noProof/>
          <w:sz w:val="28"/>
          <w:szCs w:val="28"/>
        </w:rPr>
      </w:pPr>
      <w:r w:rsidRPr="000825DD">
        <w:rPr>
          <w:rFonts w:asciiTheme="minorHAnsi" w:hAnsiTheme="minorHAnsi" w:cs="Open Sans"/>
          <w:noProof/>
          <w:sz w:val="28"/>
          <w:szCs w:val="28"/>
        </w:rPr>
        <mc:AlternateContent>
          <mc:Choice Requires="wps">
            <w:drawing>
              <wp:anchor distT="0" distB="0" distL="114300" distR="114300" simplePos="0" relativeHeight="251657216" behindDoc="0" locked="0" layoutInCell="1" allowOverlap="1" wp14:anchorId="2DA60D4D" wp14:editId="3ECC2C45">
                <wp:simplePos x="0" y="0"/>
                <wp:positionH relativeFrom="column">
                  <wp:posOffset>0</wp:posOffset>
                </wp:positionH>
                <wp:positionV relativeFrom="paragraph">
                  <wp:posOffset>474345</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37.35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61B445B3" w14:textId="2DF42AF6" w:rsidR="000825DD" w:rsidRPr="000825DD" w:rsidRDefault="000825DD" w:rsidP="000825DD">
      <w:pPr>
        <w:spacing w:line="276" w:lineRule="auto"/>
        <w:jc w:val="center"/>
        <w:outlineLvl w:val="0"/>
        <w:rPr>
          <w:rFonts w:asciiTheme="minorHAnsi" w:hAnsiTheme="minorHAnsi" w:cs="Open Sans"/>
          <w:b/>
          <w:bCs/>
          <w:noProof/>
          <w:sz w:val="28"/>
          <w:szCs w:val="28"/>
        </w:rPr>
      </w:pP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lastRenderedPageBreak/>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lastRenderedPageBreak/>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159" w14:textId="77777777" w:rsidR="009E5A1F" w:rsidRDefault="009E5A1F" w:rsidP="00500689">
      <w:r>
        <w:separator/>
      </w:r>
    </w:p>
  </w:endnote>
  <w:endnote w:type="continuationSeparator" w:id="0">
    <w:p w14:paraId="25FCA9BC" w14:textId="77777777" w:rsidR="009E5A1F" w:rsidRDefault="009E5A1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D0E" w14:textId="77777777" w:rsidR="009E5A1F" w:rsidRDefault="009E5A1F" w:rsidP="00500689"/>
  </w:footnote>
  <w:footnote w:type="continuationSeparator" w:id="0">
    <w:p w14:paraId="641210A5" w14:textId="77777777" w:rsidR="009E5A1F" w:rsidRDefault="009E5A1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E6496"/>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606D3"/>
    <w:rsid w:val="00B61291"/>
    <w:rsid w:val="00B63151"/>
    <w:rsid w:val="00B73264"/>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2.xml><?xml version="1.0" encoding="utf-8"?>
<ds:datastoreItem xmlns:ds="http://schemas.openxmlformats.org/officeDocument/2006/customXml" ds:itemID="{52A91C19-BA79-42FC-A4BE-6B9E931C030E}">
  <ds:schemaRefs>
    <ds:schemaRef ds:uri="8b85bac5-b557-4de5-a387-d23d45913d6f"/>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microsoft.com/sharepoint/v3"/>
    <ds:schemaRef ds:uri="http://schemas.openxmlformats.org/package/2006/metadata/core-properties"/>
    <ds:schemaRef ds:uri="b98a5ee5-d159-444b-bc1c-ba81247fabbd"/>
    <ds:schemaRef ds:uri="http://purl.org/dc/dcmitype/"/>
  </ds:schemaRefs>
</ds:datastoreItem>
</file>

<file path=customXml/itemProps3.xml><?xml version="1.0" encoding="utf-8"?>
<ds:datastoreItem xmlns:ds="http://schemas.openxmlformats.org/officeDocument/2006/customXml" ds:itemID="{D02A1798-AE12-42CE-A8E6-D79DB0F6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B5877-3B06-4664-B60F-D858D9D4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2</TotalTime>
  <Pages>10</Pages>
  <Words>1550</Words>
  <Characters>8839</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Miss K Johal</cp:lastModifiedBy>
  <cp:revision>2</cp:revision>
  <cp:lastPrinted>2018-02-13T08:35:00Z</cp:lastPrinted>
  <dcterms:created xsi:type="dcterms:W3CDTF">2024-04-18T08:16:00Z</dcterms:created>
  <dcterms:modified xsi:type="dcterms:W3CDTF">2024-04-18T08:16:00Z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